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1C1D3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30022E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6060" w:type="dxa"/>
          </w:tcPr>
          <w:p w:rsidR="00EA1298" w:rsidRDefault="00EA1298" w:rsidP="001C1D3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30022E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</w:tr>
      <w:tr w:rsidR="00EA1298" w:rsidTr="001C1D3F">
        <w:tc>
          <w:tcPr>
            <w:tcW w:w="1710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1C1D3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1C1D3F">
        <w:tc>
          <w:tcPr>
            <w:tcW w:w="900" w:type="dxa"/>
          </w:tcPr>
          <w:p w:rsidR="00EA1298" w:rsidRDefault="00EA1298" w:rsidP="001C1D3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66" w:type="dxa"/>
          </w:tcPr>
          <w:p w:rsidR="00EA1298" w:rsidRDefault="00EA1298" w:rsidP="001C1D3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Pr="0002642F" w:rsidRDefault="006C5670" w:rsidP="00B76CAE">
      <w:pPr>
        <w:spacing w:line="360" w:lineRule="auto"/>
        <w:ind w:firstLine="709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В соответствии с решениями </w:t>
      </w:r>
      <w:proofErr w:type="spellStart"/>
      <w:r w:rsidRPr="0002642F">
        <w:rPr>
          <w:sz w:val="26"/>
          <w:szCs w:val="26"/>
        </w:rPr>
        <w:t>Котельничской</w:t>
      </w:r>
      <w:proofErr w:type="spellEnd"/>
      <w:r w:rsidRPr="0002642F">
        <w:rPr>
          <w:sz w:val="26"/>
          <w:szCs w:val="26"/>
        </w:rPr>
        <w:t xml:space="preserve"> районной Думы Кировской области от 15.12.2023  № 215  «</w:t>
      </w:r>
      <w:r w:rsidRPr="0002642F">
        <w:rPr>
          <w:bCs/>
          <w:sz w:val="26"/>
          <w:szCs w:val="26"/>
        </w:rPr>
        <w:t xml:space="preserve">О внесении изменений в решение </w:t>
      </w:r>
      <w:r w:rsidRPr="0002642F">
        <w:rPr>
          <w:bCs/>
          <w:sz w:val="26"/>
          <w:szCs w:val="26"/>
        </w:rPr>
        <w:br/>
      </w:r>
      <w:proofErr w:type="spellStart"/>
      <w:r w:rsidRPr="0002642F">
        <w:rPr>
          <w:bCs/>
          <w:sz w:val="26"/>
          <w:szCs w:val="26"/>
        </w:rPr>
        <w:t>Котельничской</w:t>
      </w:r>
      <w:proofErr w:type="spellEnd"/>
      <w:r w:rsidRPr="0002642F">
        <w:rPr>
          <w:bCs/>
          <w:sz w:val="26"/>
          <w:szCs w:val="26"/>
        </w:rPr>
        <w:t xml:space="preserve"> районной Думы от 16.12.2022 № 128 «</w:t>
      </w:r>
      <w:r w:rsidRPr="0002642F">
        <w:rPr>
          <w:sz w:val="26"/>
          <w:szCs w:val="26"/>
        </w:rPr>
        <w:t>О бюджете</w:t>
      </w:r>
      <w:r w:rsidR="0018757B">
        <w:rPr>
          <w:sz w:val="26"/>
          <w:szCs w:val="26"/>
        </w:rPr>
        <w:t xml:space="preserve"> муниципального образования </w:t>
      </w:r>
      <w:proofErr w:type="spellStart"/>
      <w:r w:rsidR="0018757B">
        <w:rPr>
          <w:sz w:val="26"/>
          <w:szCs w:val="26"/>
        </w:rPr>
        <w:t>Котельничский</w:t>
      </w:r>
      <w:proofErr w:type="spellEnd"/>
      <w:r w:rsidR="0018757B">
        <w:rPr>
          <w:sz w:val="26"/>
          <w:szCs w:val="26"/>
        </w:rPr>
        <w:t xml:space="preserve"> муниципальный</w:t>
      </w:r>
      <w:r w:rsidR="00F574DD">
        <w:rPr>
          <w:sz w:val="26"/>
          <w:szCs w:val="26"/>
        </w:rPr>
        <w:t xml:space="preserve"> район Кировской области на 2023</w:t>
      </w:r>
      <w:r w:rsidR="0018757B">
        <w:rPr>
          <w:sz w:val="26"/>
          <w:szCs w:val="26"/>
        </w:rPr>
        <w:t xml:space="preserve"> год и на плановый пери</w:t>
      </w:r>
      <w:r w:rsidR="00F574DD">
        <w:rPr>
          <w:sz w:val="26"/>
          <w:szCs w:val="26"/>
        </w:rPr>
        <w:t>од 2024 и 2025</w:t>
      </w:r>
      <w:r w:rsidRPr="0002642F">
        <w:rPr>
          <w:sz w:val="26"/>
          <w:szCs w:val="26"/>
        </w:rPr>
        <w:t xml:space="preserve"> годов», от 15.12.2023 № 214 «О бюджете </w:t>
      </w:r>
      <w:r w:rsidR="0018757B">
        <w:rPr>
          <w:sz w:val="26"/>
          <w:szCs w:val="26"/>
        </w:rPr>
        <w:t xml:space="preserve">муниципального образования </w:t>
      </w:r>
      <w:proofErr w:type="spellStart"/>
      <w:r w:rsidR="0018757B">
        <w:rPr>
          <w:sz w:val="26"/>
          <w:szCs w:val="26"/>
        </w:rPr>
        <w:t>Котельничский</w:t>
      </w:r>
      <w:proofErr w:type="spellEnd"/>
      <w:r w:rsidR="0018757B">
        <w:rPr>
          <w:sz w:val="26"/>
          <w:szCs w:val="26"/>
        </w:rPr>
        <w:t xml:space="preserve"> муниципальный район Кировской области</w:t>
      </w:r>
      <w:r w:rsidRPr="0002642F">
        <w:rPr>
          <w:sz w:val="26"/>
          <w:szCs w:val="26"/>
        </w:rPr>
        <w:t xml:space="preserve"> на 2024 год и плановый пе</w:t>
      </w:r>
      <w:r w:rsidR="0018757B">
        <w:rPr>
          <w:sz w:val="26"/>
          <w:szCs w:val="26"/>
        </w:rPr>
        <w:t>риод 2025 и 2026 годов»,  пункта</w:t>
      </w:r>
      <w:r w:rsidRPr="0002642F">
        <w:rPr>
          <w:sz w:val="26"/>
          <w:szCs w:val="26"/>
        </w:rPr>
        <w:t>м</w:t>
      </w:r>
      <w:r w:rsidR="0018757B">
        <w:rPr>
          <w:sz w:val="26"/>
          <w:szCs w:val="26"/>
        </w:rPr>
        <w:t>и</w:t>
      </w:r>
      <w:r w:rsidRPr="0002642F">
        <w:rPr>
          <w:sz w:val="26"/>
          <w:szCs w:val="26"/>
        </w:rPr>
        <w:t xml:space="preserve"> 1.6 и 1.7  Порядка разработки, </w:t>
      </w:r>
      <w:r w:rsidR="00C22882" w:rsidRPr="0002642F">
        <w:rPr>
          <w:sz w:val="26"/>
          <w:szCs w:val="26"/>
        </w:rPr>
        <w:t xml:space="preserve">реализации и оценки эффективности реализации муниципальных программ муниципального образования </w:t>
      </w:r>
      <w:proofErr w:type="spellStart"/>
      <w:r w:rsidR="00C22882" w:rsidRPr="0002642F">
        <w:rPr>
          <w:sz w:val="26"/>
          <w:szCs w:val="26"/>
        </w:rPr>
        <w:t>Котельничский</w:t>
      </w:r>
      <w:proofErr w:type="spellEnd"/>
      <w:r w:rsidR="00C22882" w:rsidRPr="0002642F">
        <w:rPr>
          <w:sz w:val="26"/>
          <w:szCs w:val="26"/>
        </w:rPr>
        <w:t xml:space="preserve"> муниципальный район Кировской области, утвержденного постановлением администрации Котельничского района Кировской области от 25.11.2020 № 241а </w:t>
      </w:r>
      <w:r w:rsidR="00B76CAE">
        <w:rPr>
          <w:sz w:val="26"/>
          <w:szCs w:val="26"/>
        </w:rPr>
        <w:t>«</w:t>
      </w:r>
      <w:r w:rsidR="00C22882" w:rsidRPr="0002642F">
        <w:rPr>
          <w:sz w:val="26"/>
          <w:szCs w:val="26"/>
        </w:rPr>
        <w:t xml:space="preserve">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C22882" w:rsidRPr="0002642F">
        <w:rPr>
          <w:sz w:val="26"/>
          <w:szCs w:val="26"/>
        </w:rPr>
        <w:t>Котельничский</w:t>
      </w:r>
      <w:proofErr w:type="spellEnd"/>
      <w:r w:rsidR="00C22882" w:rsidRPr="0002642F">
        <w:rPr>
          <w:sz w:val="26"/>
          <w:szCs w:val="26"/>
        </w:rPr>
        <w:t xml:space="preserve"> муниципальный район Кировской области» </w:t>
      </w:r>
      <w:r w:rsidR="00906E24" w:rsidRPr="0002642F">
        <w:rPr>
          <w:sz w:val="26"/>
          <w:szCs w:val="26"/>
        </w:rPr>
        <w:t xml:space="preserve">администрация </w:t>
      </w:r>
      <w:r w:rsidR="00EA1298" w:rsidRPr="0002642F">
        <w:rPr>
          <w:sz w:val="26"/>
          <w:szCs w:val="26"/>
        </w:rPr>
        <w:t>Котельничского района ПОСТАНОВЛЯЕТ:</w:t>
      </w:r>
    </w:p>
    <w:p w:rsidR="00EA1298" w:rsidRPr="0002642F" w:rsidRDefault="00EA1298" w:rsidP="00C5566F">
      <w:pPr>
        <w:spacing w:line="360" w:lineRule="auto"/>
        <w:ind w:firstLine="709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1. </w:t>
      </w:r>
      <w:r w:rsidR="00906E24" w:rsidRPr="0002642F">
        <w:rPr>
          <w:sz w:val="26"/>
          <w:szCs w:val="26"/>
        </w:rPr>
        <w:t xml:space="preserve">Внести изменения в постановление администрации Котельничского района Кировской области от </w:t>
      </w:r>
      <w:r w:rsidR="00F473BD" w:rsidRPr="0002642F">
        <w:rPr>
          <w:bCs/>
          <w:sz w:val="26"/>
          <w:szCs w:val="26"/>
        </w:rPr>
        <w:t>23</w:t>
      </w:r>
      <w:r w:rsidR="00EE0CC1" w:rsidRPr="0002642F">
        <w:rPr>
          <w:bCs/>
          <w:sz w:val="26"/>
          <w:szCs w:val="26"/>
        </w:rPr>
        <w:t>.12.202</w:t>
      </w:r>
      <w:r w:rsidR="00F473BD" w:rsidRPr="0002642F">
        <w:rPr>
          <w:bCs/>
          <w:sz w:val="26"/>
          <w:szCs w:val="26"/>
        </w:rPr>
        <w:t>2</w:t>
      </w:r>
      <w:r w:rsidR="00EE0CC1" w:rsidRPr="0002642F">
        <w:rPr>
          <w:bCs/>
          <w:sz w:val="26"/>
          <w:szCs w:val="26"/>
        </w:rPr>
        <w:t xml:space="preserve"> № 2</w:t>
      </w:r>
      <w:r w:rsidR="00F473BD" w:rsidRPr="0002642F">
        <w:rPr>
          <w:bCs/>
          <w:sz w:val="26"/>
          <w:szCs w:val="26"/>
        </w:rPr>
        <w:t>56</w:t>
      </w:r>
      <w:r w:rsidR="008040C8" w:rsidRPr="0002642F">
        <w:rPr>
          <w:sz w:val="26"/>
          <w:szCs w:val="26"/>
        </w:rPr>
        <w:t xml:space="preserve"> «</w:t>
      </w:r>
      <w:r w:rsidR="00F473BD" w:rsidRPr="0002642F">
        <w:rPr>
          <w:sz w:val="26"/>
          <w:szCs w:val="26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 w:rsidRPr="0002642F">
        <w:rPr>
          <w:sz w:val="26"/>
          <w:szCs w:val="26"/>
        </w:rPr>
        <w:t>Котельничском</w:t>
      </w:r>
      <w:proofErr w:type="spellEnd"/>
      <w:r w:rsidR="00F473BD" w:rsidRPr="0002642F">
        <w:rPr>
          <w:sz w:val="26"/>
          <w:szCs w:val="26"/>
        </w:rPr>
        <w:t xml:space="preserve"> районе</w:t>
      </w:r>
      <w:r w:rsidR="00956D52">
        <w:rPr>
          <w:sz w:val="26"/>
          <w:szCs w:val="26"/>
        </w:rPr>
        <w:t xml:space="preserve"> Кировской области» на 2023-2024</w:t>
      </w:r>
      <w:r w:rsidR="00F473BD" w:rsidRPr="0002642F">
        <w:rPr>
          <w:sz w:val="26"/>
          <w:szCs w:val="26"/>
        </w:rPr>
        <w:t xml:space="preserve"> годы</w:t>
      </w:r>
      <w:r w:rsidR="006902EE" w:rsidRPr="0002642F">
        <w:rPr>
          <w:sz w:val="26"/>
          <w:szCs w:val="26"/>
        </w:rPr>
        <w:t xml:space="preserve"> (далее – муниципальная программа) (с изменениями, внесенными постановлениями администрации Котельничского района от 2</w:t>
      </w:r>
      <w:r w:rsidR="00145324" w:rsidRPr="0002642F">
        <w:rPr>
          <w:sz w:val="26"/>
          <w:szCs w:val="26"/>
        </w:rPr>
        <w:t>5</w:t>
      </w:r>
      <w:r w:rsidR="006902EE" w:rsidRPr="0002642F">
        <w:rPr>
          <w:sz w:val="26"/>
          <w:szCs w:val="26"/>
        </w:rPr>
        <w:t>.01.202</w:t>
      </w:r>
      <w:r w:rsidR="00145324" w:rsidRPr="0002642F">
        <w:rPr>
          <w:sz w:val="26"/>
          <w:szCs w:val="26"/>
        </w:rPr>
        <w:t>3</w:t>
      </w:r>
      <w:r w:rsidR="006902EE" w:rsidRPr="0002642F">
        <w:rPr>
          <w:sz w:val="26"/>
          <w:szCs w:val="26"/>
        </w:rPr>
        <w:t xml:space="preserve"> № </w:t>
      </w:r>
      <w:r w:rsidR="00145324" w:rsidRPr="0002642F">
        <w:rPr>
          <w:sz w:val="26"/>
          <w:szCs w:val="26"/>
        </w:rPr>
        <w:t>16</w:t>
      </w:r>
      <w:r w:rsidR="00E30531" w:rsidRPr="0002642F">
        <w:rPr>
          <w:sz w:val="26"/>
          <w:szCs w:val="26"/>
        </w:rPr>
        <w:t>, от 16.03.2023 № 64</w:t>
      </w:r>
      <w:r w:rsidR="00CB71CA" w:rsidRPr="0002642F">
        <w:rPr>
          <w:sz w:val="26"/>
          <w:szCs w:val="26"/>
        </w:rPr>
        <w:t xml:space="preserve">, </w:t>
      </w:r>
      <w:r w:rsidR="006C5670" w:rsidRPr="0002642F">
        <w:rPr>
          <w:sz w:val="26"/>
          <w:szCs w:val="26"/>
        </w:rPr>
        <w:t xml:space="preserve">от </w:t>
      </w:r>
      <w:r w:rsidR="00CB71CA" w:rsidRPr="0002642F">
        <w:rPr>
          <w:sz w:val="26"/>
          <w:szCs w:val="26"/>
        </w:rPr>
        <w:t>12.04.2023 № 92</w:t>
      </w:r>
      <w:r w:rsidR="006C5670" w:rsidRPr="0002642F">
        <w:rPr>
          <w:sz w:val="26"/>
          <w:szCs w:val="26"/>
        </w:rPr>
        <w:t>, от 9.11.2023 № 274</w:t>
      </w:r>
      <w:r w:rsidR="006902EE" w:rsidRPr="0002642F">
        <w:rPr>
          <w:sz w:val="26"/>
          <w:szCs w:val="26"/>
        </w:rPr>
        <w:t xml:space="preserve">), </w:t>
      </w:r>
      <w:r w:rsidR="00580A24" w:rsidRPr="0002642F">
        <w:rPr>
          <w:sz w:val="26"/>
          <w:szCs w:val="26"/>
        </w:rPr>
        <w:t>согласно приложени</w:t>
      </w:r>
      <w:r w:rsidR="008040C8" w:rsidRPr="0002642F">
        <w:rPr>
          <w:sz w:val="26"/>
          <w:szCs w:val="26"/>
        </w:rPr>
        <w:t>ям № 1,2</w:t>
      </w:r>
      <w:r w:rsidR="00956D52">
        <w:rPr>
          <w:sz w:val="26"/>
          <w:szCs w:val="26"/>
        </w:rPr>
        <w:t>, 3, 4.</w:t>
      </w:r>
    </w:p>
    <w:p w:rsidR="006902EE" w:rsidRPr="0002642F" w:rsidRDefault="006902EE" w:rsidP="00C5566F">
      <w:pPr>
        <w:spacing w:line="360" w:lineRule="auto"/>
        <w:ind w:firstLine="709"/>
        <w:jc w:val="both"/>
        <w:rPr>
          <w:sz w:val="26"/>
          <w:szCs w:val="26"/>
        </w:rPr>
      </w:pPr>
    </w:p>
    <w:p w:rsidR="00EA1298" w:rsidRPr="0002642F" w:rsidRDefault="00D854F3" w:rsidP="00C5566F">
      <w:pPr>
        <w:spacing w:line="360" w:lineRule="auto"/>
        <w:ind w:firstLine="709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2. </w:t>
      </w:r>
      <w:r w:rsidR="004E001D" w:rsidRPr="0002642F">
        <w:rPr>
          <w:sz w:val="26"/>
          <w:szCs w:val="26"/>
        </w:rPr>
        <w:t>Контроль за исполнением постановления возложить на управляющего делами администрации района Гайдук О.В.</w:t>
      </w:r>
    </w:p>
    <w:p w:rsidR="00EE0CC1" w:rsidRPr="0002642F" w:rsidRDefault="00EE0CC1" w:rsidP="002057D1">
      <w:pPr>
        <w:spacing w:line="360" w:lineRule="auto"/>
        <w:ind w:firstLine="567"/>
        <w:jc w:val="both"/>
        <w:rPr>
          <w:sz w:val="26"/>
          <w:szCs w:val="26"/>
        </w:rPr>
      </w:pPr>
    </w:p>
    <w:p w:rsidR="00C5566F" w:rsidRPr="0002642F" w:rsidRDefault="00C5566F" w:rsidP="002057D1">
      <w:pPr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RPr="0002642F" w:rsidTr="001C1D3F">
        <w:tc>
          <w:tcPr>
            <w:tcW w:w="9781" w:type="dxa"/>
          </w:tcPr>
          <w:p w:rsidR="00C5566F" w:rsidRPr="0002642F" w:rsidRDefault="006C5670" w:rsidP="0030022E">
            <w:pPr>
              <w:snapToGrid w:val="0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 xml:space="preserve">Глава </w:t>
            </w:r>
            <w:proofErr w:type="spellStart"/>
            <w:r w:rsidRPr="0002642F">
              <w:rPr>
                <w:sz w:val="26"/>
                <w:szCs w:val="26"/>
              </w:rPr>
              <w:t>Котельничского</w:t>
            </w:r>
            <w:proofErr w:type="spellEnd"/>
            <w:r w:rsidRPr="0002642F">
              <w:rPr>
                <w:sz w:val="26"/>
                <w:szCs w:val="26"/>
              </w:rPr>
              <w:t xml:space="preserve"> </w:t>
            </w:r>
            <w:r w:rsidR="0030022E">
              <w:rPr>
                <w:sz w:val="26"/>
                <w:szCs w:val="26"/>
              </w:rPr>
              <w:t>р</w:t>
            </w:r>
            <w:r w:rsidRPr="0002642F">
              <w:rPr>
                <w:sz w:val="26"/>
                <w:szCs w:val="26"/>
              </w:rPr>
              <w:t>айона</w:t>
            </w:r>
            <w:r w:rsidR="0030022E">
              <w:rPr>
                <w:sz w:val="26"/>
                <w:szCs w:val="26"/>
              </w:rPr>
              <w:t xml:space="preserve">                                                                 </w:t>
            </w:r>
            <w:r w:rsidRPr="0002642F">
              <w:rPr>
                <w:sz w:val="26"/>
                <w:szCs w:val="26"/>
              </w:rPr>
              <w:t xml:space="preserve">С.А. </w:t>
            </w:r>
            <w:proofErr w:type="gramStart"/>
            <w:r w:rsidRPr="0002642F">
              <w:rPr>
                <w:sz w:val="26"/>
                <w:szCs w:val="26"/>
              </w:rPr>
              <w:t>Кудреватых</w:t>
            </w:r>
            <w:proofErr w:type="gramEnd"/>
          </w:p>
          <w:p w:rsidR="002A596D" w:rsidRPr="0002642F" w:rsidRDefault="002A596D" w:rsidP="00C5566F">
            <w:pPr>
              <w:snapToGrid w:val="0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</w:tbl>
    <w:p w:rsidR="006902EE" w:rsidRPr="0002642F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2A596D" w:rsidRPr="0002642F" w:rsidRDefault="002A596D" w:rsidP="00C5566F">
      <w:pPr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6C5670" w:rsidRDefault="006C5670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30022E" w:rsidRPr="0002642F" w:rsidRDefault="0030022E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6"/>
          <w:szCs w:val="26"/>
        </w:rPr>
      </w:pPr>
    </w:p>
    <w:p w:rsidR="00EA1298" w:rsidRPr="0002642F" w:rsidRDefault="0030022E" w:rsidP="00FD661C">
      <w:pPr>
        <w:pStyle w:val="a3"/>
        <w:snapToGri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="00EA1298" w:rsidRPr="0002642F">
        <w:rPr>
          <w:sz w:val="26"/>
          <w:szCs w:val="26"/>
        </w:rPr>
        <w:t>Приложение</w:t>
      </w:r>
      <w:r w:rsidR="002057D1" w:rsidRPr="0002642F">
        <w:rPr>
          <w:sz w:val="26"/>
          <w:szCs w:val="26"/>
        </w:rPr>
        <w:t xml:space="preserve"> № 1</w:t>
      </w:r>
    </w:p>
    <w:p w:rsidR="00EA1298" w:rsidRPr="0002642F" w:rsidRDefault="00EA1298" w:rsidP="00C662D8">
      <w:pPr>
        <w:pStyle w:val="a3"/>
        <w:snapToGrid w:val="0"/>
        <w:rPr>
          <w:sz w:val="26"/>
          <w:szCs w:val="26"/>
        </w:rPr>
      </w:pPr>
    </w:p>
    <w:p w:rsidR="00EA1298" w:rsidRPr="0002642F" w:rsidRDefault="00C662D8" w:rsidP="00EA1298">
      <w:pPr>
        <w:pStyle w:val="a3"/>
        <w:ind w:left="5103"/>
        <w:rPr>
          <w:sz w:val="26"/>
          <w:szCs w:val="26"/>
        </w:rPr>
      </w:pPr>
      <w:r w:rsidRPr="0002642F">
        <w:rPr>
          <w:sz w:val="26"/>
          <w:szCs w:val="26"/>
        </w:rPr>
        <w:t xml:space="preserve">к </w:t>
      </w:r>
      <w:r w:rsidR="00EA1298" w:rsidRPr="0002642F">
        <w:rPr>
          <w:sz w:val="26"/>
          <w:szCs w:val="26"/>
        </w:rPr>
        <w:t>постановлени</w:t>
      </w:r>
      <w:r w:rsidRPr="0002642F">
        <w:rPr>
          <w:sz w:val="26"/>
          <w:szCs w:val="26"/>
        </w:rPr>
        <w:t>ю</w:t>
      </w:r>
      <w:r w:rsidR="00EA1298" w:rsidRPr="0002642F">
        <w:rPr>
          <w:sz w:val="26"/>
          <w:szCs w:val="26"/>
        </w:rPr>
        <w:t xml:space="preserve"> администрации</w:t>
      </w:r>
    </w:p>
    <w:p w:rsidR="00EA1298" w:rsidRPr="0002642F" w:rsidRDefault="00EA1298" w:rsidP="00EA1298">
      <w:pPr>
        <w:pStyle w:val="a3"/>
        <w:ind w:left="5103"/>
        <w:rPr>
          <w:sz w:val="26"/>
          <w:szCs w:val="26"/>
        </w:rPr>
      </w:pPr>
      <w:r w:rsidRPr="0002642F">
        <w:rPr>
          <w:sz w:val="26"/>
          <w:szCs w:val="26"/>
        </w:rPr>
        <w:t>Котельничского района</w:t>
      </w:r>
    </w:p>
    <w:p w:rsidR="00EA1298" w:rsidRPr="0002642F" w:rsidRDefault="00EA1298" w:rsidP="00EA1298">
      <w:pPr>
        <w:pStyle w:val="a3"/>
        <w:ind w:left="5103"/>
        <w:rPr>
          <w:sz w:val="26"/>
          <w:szCs w:val="26"/>
        </w:rPr>
      </w:pPr>
      <w:r w:rsidRPr="0002642F">
        <w:rPr>
          <w:sz w:val="26"/>
          <w:szCs w:val="26"/>
        </w:rPr>
        <w:t>Кировской области</w:t>
      </w:r>
    </w:p>
    <w:p w:rsidR="00EA1298" w:rsidRPr="0002642F" w:rsidRDefault="00EA1298" w:rsidP="00EA1298">
      <w:pPr>
        <w:ind w:left="5103"/>
        <w:rPr>
          <w:sz w:val="26"/>
          <w:szCs w:val="26"/>
        </w:rPr>
      </w:pPr>
    </w:p>
    <w:p w:rsidR="00EA1298" w:rsidRPr="0002642F" w:rsidRDefault="003B47B4" w:rsidP="00EA1298">
      <w:pPr>
        <w:ind w:left="5103"/>
        <w:rPr>
          <w:sz w:val="26"/>
          <w:szCs w:val="26"/>
        </w:rPr>
      </w:pPr>
      <w:r>
        <w:rPr>
          <w:sz w:val="26"/>
          <w:szCs w:val="26"/>
        </w:rPr>
        <w:t>от___</w:t>
      </w:r>
      <w:r>
        <w:rPr>
          <w:sz w:val="26"/>
          <w:szCs w:val="26"/>
          <w:u w:val="single"/>
        </w:rPr>
        <w:t>29.12.2023</w:t>
      </w:r>
      <w:r w:rsidR="00EA1298" w:rsidRPr="0002642F">
        <w:rPr>
          <w:sz w:val="26"/>
          <w:szCs w:val="26"/>
        </w:rPr>
        <w:t>__№___</w:t>
      </w:r>
      <w:r>
        <w:rPr>
          <w:sz w:val="26"/>
          <w:szCs w:val="26"/>
          <w:u w:val="single"/>
        </w:rPr>
        <w:t>337</w:t>
      </w:r>
      <w:r w:rsidR="00EA1298" w:rsidRPr="0002642F">
        <w:rPr>
          <w:sz w:val="26"/>
          <w:szCs w:val="26"/>
        </w:rPr>
        <w:t>__</w:t>
      </w:r>
    </w:p>
    <w:p w:rsidR="00EA1298" w:rsidRPr="0002642F" w:rsidRDefault="00EA1298" w:rsidP="00EA1298">
      <w:pPr>
        <w:rPr>
          <w:sz w:val="26"/>
          <w:szCs w:val="26"/>
        </w:rPr>
      </w:pPr>
    </w:p>
    <w:p w:rsidR="00EA1298" w:rsidRPr="0002642F" w:rsidRDefault="00EA1298" w:rsidP="00EA1298">
      <w:pPr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F759D8" w:rsidRPr="0002642F" w:rsidRDefault="00F759D8" w:rsidP="00EA1298">
      <w:pPr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AF661E" w:rsidRPr="0002642F" w:rsidRDefault="00F574DD" w:rsidP="00EA12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ИЗМЕНЕНИЯ</w:t>
      </w:r>
    </w:p>
    <w:p w:rsidR="005A3BED" w:rsidRDefault="005A3BED" w:rsidP="00EA1298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>
        <w:rPr>
          <w:b/>
          <w:sz w:val="26"/>
          <w:szCs w:val="26"/>
        </w:rPr>
        <w:t xml:space="preserve"> муниципальную программу</w:t>
      </w:r>
    </w:p>
    <w:p w:rsidR="00EA1298" w:rsidRPr="0002642F" w:rsidRDefault="00F473BD" w:rsidP="00EA1298">
      <w:pPr>
        <w:jc w:val="center"/>
        <w:rPr>
          <w:b/>
          <w:bCs/>
          <w:sz w:val="26"/>
          <w:szCs w:val="26"/>
        </w:rPr>
      </w:pPr>
      <w:r w:rsidRPr="0002642F">
        <w:rPr>
          <w:b/>
          <w:sz w:val="26"/>
          <w:szCs w:val="26"/>
        </w:rPr>
        <w:t xml:space="preserve">«Профилактика правонарушений и преступлений в </w:t>
      </w:r>
      <w:proofErr w:type="spellStart"/>
      <w:r w:rsidRPr="0002642F">
        <w:rPr>
          <w:b/>
          <w:sz w:val="26"/>
          <w:szCs w:val="26"/>
        </w:rPr>
        <w:t>Котельничском</w:t>
      </w:r>
      <w:proofErr w:type="spellEnd"/>
      <w:r w:rsidRPr="0002642F">
        <w:rPr>
          <w:b/>
          <w:sz w:val="26"/>
          <w:szCs w:val="26"/>
        </w:rPr>
        <w:t xml:space="preserve"> районе Кировской области» на 2023-2025 годы</w:t>
      </w:r>
    </w:p>
    <w:p w:rsidR="007D1FE6" w:rsidRPr="0002642F" w:rsidRDefault="007D1FE6" w:rsidP="00EA1298">
      <w:pPr>
        <w:jc w:val="center"/>
        <w:rPr>
          <w:b/>
          <w:bCs/>
          <w:sz w:val="26"/>
          <w:szCs w:val="26"/>
        </w:rPr>
      </w:pPr>
    </w:p>
    <w:p w:rsidR="001777AD" w:rsidRPr="0002642F" w:rsidRDefault="001777AD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Наименование муниципальной программы изложить в новой редакции: «Профилактика правонарушений и преступлений в </w:t>
      </w:r>
      <w:proofErr w:type="spellStart"/>
      <w:r w:rsidRPr="0002642F">
        <w:rPr>
          <w:sz w:val="26"/>
          <w:szCs w:val="26"/>
        </w:rPr>
        <w:t>Котельничском</w:t>
      </w:r>
      <w:proofErr w:type="spellEnd"/>
      <w:r w:rsidRPr="0002642F">
        <w:rPr>
          <w:sz w:val="26"/>
          <w:szCs w:val="26"/>
        </w:rPr>
        <w:t xml:space="preserve"> районе Кировской области</w:t>
      </w:r>
      <w:r w:rsidR="00F574DD">
        <w:rPr>
          <w:sz w:val="26"/>
          <w:szCs w:val="26"/>
        </w:rPr>
        <w:t>»  на 2023-2026 годы</w:t>
      </w:r>
      <w:r w:rsidR="0050686B" w:rsidRPr="0002642F">
        <w:rPr>
          <w:sz w:val="26"/>
          <w:szCs w:val="26"/>
        </w:rPr>
        <w:t>;</w:t>
      </w:r>
    </w:p>
    <w:p w:rsidR="007D1FE6" w:rsidRDefault="007D1FE6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В паспорте </w:t>
      </w:r>
      <w:r w:rsidR="001C7D76" w:rsidRPr="0002642F">
        <w:rPr>
          <w:sz w:val="26"/>
          <w:szCs w:val="26"/>
        </w:rPr>
        <w:t>м</w:t>
      </w:r>
      <w:r w:rsidRPr="0002642F">
        <w:rPr>
          <w:sz w:val="26"/>
          <w:szCs w:val="26"/>
        </w:rPr>
        <w:t xml:space="preserve">униципальной программы строки </w:t>
      </w:r>
      <w:r w:rsidR="0050686B" w:rsidRPr="0002642F">
        <w:rPr>
          <w:sz w:val="26"/>
          <w:szCs w:val="26"/>
        </w:rPr>
        <w:t>«</w:t>
      </w:r>
      <w:r w:rsidR="0079379A">
        <w:rPr>
          <w:sz w:val="26"/>
          <w:szCs w:val="26"/>
        </w:rPr>
        <w:t>Целевые показатели эффективности реализации муниципальной программы», «</w:t>
      </w:r>
      <w:r w:rsidR="0050686B" w:rsidRPr="0002642F">
        <w:rPr>
          <w:sz w:val="26"/>
          <w:szCs w:val="26"/>
        </w:rPr>
        <w:t>Сроки реализации муниципальной программы»</w:t>
      </w:r>
      <w:r w:rsidR="005A3BED">
        <w:rPr>
          <w:sz w:val="26"/>
          <w:szCs w:val="26"/>
        </w:rPr>
        <w:t>,</w:t>
      </w:r>
      <w:r w:rsidR="0050686B" w:rsidRPr="0002642F">
        <w:rPr>
          <w:sz w:val="26"/>
          <w:szCs w:val="26"/>
        </w:rPr>
        <w:t xml:space="preserve"> «</w:t>
      </w:r>
      <w:r w:rsidR="00F54A26" w:rsidRPr="0002642F">
        <w:rPr>
          <w:sz w:val="26"/>
          <w:szCs w:val="26"/>
        </w:rPr>
        <w:t xml:space="preserve">Ресурсное обеспечение муниципальной программы» </w:t>
      </w:r>
      <w:r w:rsidRPr="0002642F">
        <w:rPr>
          <w:sz w:val="26"/>
          <w:szCs w:val="26"/>
        </w:rPr>
        <w:t>изложить в новой редакции:</w:t>
      </w:r>
    </w:p>
    <w:tbl>
      <w:tblPr>
        <w:tblStyle w:val="a6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4"/>
        <w:gridCol w:w="6792"/>
      </w:tblGrid>
      <w:tr w:rsidR="0079379A" w:rsidTr="0079379A">
        <w:trPr>
          <w:trHeight w:val="494"/>
        </w:trPr>
        <w:tc>
          <w:tcPr>
            <w:tcW w:w="2944" w:type="dxa"/>
          </w:tcPr>
          <w:p w:rsidR="0079379A" w:rsidRDefault="0079379A" w:rsidP="0079379A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92" w:type="dxa"/>
          </w:tcPr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зарегистрированных преступлений;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преступлений, совершенных в состоянии опьянения;</w:t>
            </w:r>
          </w:p>
          <w:p w:rsidR="0079379A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рассмотренных протоколов административных правонарушений, совершенных на территории Котельничского района по основаниям предусмотренным Законом</w:t>
            </w:r>
            <w:r w:rsidR="002D0246">
              <w:rPr>
                <w:sz w:val="26"/>
                <w:szCs w:val="26"/>
              </w:rPr>
              <w:t xml:space="preserve"> Кировской области от 04.12.2007 № 200-ЗО «Об административной ответственности в Кировской области»;</w:t>
            </w:r>
          </w:p>
          <w:p w:rsidR="002D0246" w:rsidRPr="002D0246" w:rsidRDefault="002D0246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преступлений, совершенных ранее судимыми гражданами;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преступлений, совершенных несовершеннолетними или при их участии;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несовершеннолетних, состоящих на учете в КДН и ЗП;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преступлений, совершенных несовершеннолетними в состоянии алкогольного опьянения;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 xml:space="preserve">количество выявленных преступлений в сфере </w:t>
            </w:r>
            <w:r w:rsidRPr="002D0246">
              <w:rPr>
                <w:sz w:val="26"/>
                <w:szCs w:val="26"/>
              </w:rPr>
              <w:lastRenderedPageBreak/>
              <w:t xml:space="preserve">незаконного оборота наркотиков в </w:t>
            </w:r>
            <w:proofErr w:type="spellStart"/>
            <w:r w:rsidRPr="002D0246">
              <w:rPr>
                <w:sz w:val="26"/>
                <w:szCs w:val="26"/>
              </w:rPr>
              <w:t>Котельничском</w:t>
            </w:r>
            <w:proofErr w:type="spellEnd"/>
            <w:r w:rsidRPr="002D0246">
              <w:rPr>
                <w:sz w:val="26"/>
                <w:szCs w:val="26"/>
              </w:rPr>
              <w:t xml:space="preserve"> районе;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выявленных административных правонарушений в сфере незаконного оборота наркотиков;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ДТП;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sz w:val="26"/>
                <w:szCs w:val="26"/>
              </w:rPr>
              <w:t>количество ДТП с погибшими;</w:t>
            </w:r>
          </w:p>
          <w:p w:rsidR="0079379A" w:rsidRPr="002D0246" w:rsidRDefault="0079379A" w:rsidP="002D0246">
            <w:pPr>
              <w:ind w:left="720"/>
              <w:jc w:val="both"/>
              <w:rPr>
                <w:sz w:val="26"/>
                <w:szCs w:val="26"/>
              </w:rPr>
            </w:pPr>
            <w:r w:rsidRPr="002D0246">
              <w:rPr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2D0246">
              <w:rPr>
                <w:sz w:val="26"/>
                <w:szCs w:val="26"/>
              </w:rPr>
              <w:t>.</w:t>
            </w:r>
          </w:p>
          <w:p w:rsidR="0079379A" w:rsidRDefault="0079379A" w:rsidP="0079379A">
            <w:pPr>
              <w:pStyle w:val="a7"/>
              <w:ind w:left="675"/>
              <w:jc w:val="both"/>
              <w:rPr>
                <w:sz w:val="26"/>
                <w:szCs w:val="26"/>
              </w:rPr>
            </w:pPr>
          </w:p>
        </w:tc>
      </w:tr>
      <w:tr w:rsidR="00220808" w:rsidRPr="0002642F" w:rsidTr="00793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28"/>
        </w:trPr>
        <w:tc>
          <w:tcPr>
            <w:tcW w:w="2943" w:type="dxa"/>
          </w:tcPr>
          <w:p w:rsidR="00220808" w:rsidRPr="0002642F" w:rsidRDefault="00DD666E" w:rsidP="001C1D3F">
            <w:pPr>
              <w:spacing w:line="200" w:lineRule="atLeast"/>
              <w:rPr>
                <w:rFonts w:eastAsia="Lucida Sans Unicode"/>
                <w:kern w:val="1"/>
                <w:sz w:val="26"/>
                <w:szCs w:val="26"/>
              </w:rPr>
            </w:pPr>
            <w:r w:rsidRPr="0002642F">
              <w:rPr>
                <w:rFonts w:eastAsia="Lucida Sans Unicode"/>
                <w:kern w:val="1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93" w:type="dxa"/>
          </w:tcPr>
          <w:p w:rsidR="00220808" w:rsidRPr="0002642F" w:rsidRDefault="00DD666E" w:rsidP="001C1D3F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2642F">
              <w:rPr>
                <w:rFonts w:eastAsia="Lucida Sans Unicode"/>
                <w:kern w:val="1"/>
                <w:sz w:val="26"/>
                <w:szCs w:val="26"/>
              </w:rPr>
              <w:t>2023-2026 годы</w:t>
            </w:r>
          </w:p>
        </w:tc>
      </w:tr>
      <w:tr w:rsidR="00DD666E" w:rsidRPr="0002642F" w:rsidTr="00793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73"/>
        </w:trPr>
        <w:tc>
          <w:tcPr>
            <w:tcW w:w="2943" w:type="dxa"/>
          </w:tcPr>
          <w:p w:rsidR="00DD666E" w:rsidRPr="0002642F" w:rsidRDefault="00DD666E" w:rsidP="001C1D3F">
            <w:pPr>
              <w:spacing w:line="200" w:lineRule="atLeast"/>
              <w:rPr>
                <w:rFonts w:eastAsia="Lucida Sans Unicode"/>
                <w:kern w:val="1"/>
                <w:sz w:val="26"/>
                <w:szCs w:val="26"/>
              </w:rPr>
            </w:pPr>
            <w:r w:rsidRPr="0002642F">
              <w:rPr>
                <w:rFonts w:eastAsia="Lucida Sans Unicode"/>
                <w:kern w:val="1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 xml:space="preserve">объем финансирования – </w:t>
            </w:r>
            <w:r w:rsidR="0002642F" w:rsidRPr="0002642F">
              <w:rPr>
                <w:b/>
                <w:color w:val="000000"/>
                <w:sz w:val="26"/>
                <w:szCs w:val="26"/>
                <w:lang w:eastAsia="ru-RU"/>
              </w:rPr>
              <w:t>2429,20</w:t>
            </w:r>
            <w:r w:rsidRPr="0002642F">
              <w:rPr>
                <w:sz w:val="26"/>
                <w:szCs w:val="26"/>
              </w:rPr>
              <w:t>тыс. рублей,</w:t>
            </w:r>
          </w:p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>в том числе:</w:t>
            </w:r>
          </w:p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 xml:space="preserve">средства федерального бюджета – </w:t>
            </w:r>
            <w:r w:rsidRPr="0002642F">
              <w:rPr>
                <w:b/>
                <w:sz w:val="26"/>
                <w:szCs w:val="26"/>
              </w:rPr>
              <w:t>0,00</w:t>
            </w:r>
            <w:r w:rsidRPr="0002642F">
              <w:rPr>
                <w:sz w:val="26"/>
                <w:szCs w:val="26"/>
              </w:rPr>
              <w:t xml:space="preserve"> тыс. рублей;</w:t>
            </w:r>
          </w:p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 xml:space="preserve">средства областного бюджета – </w:t>
            </w:r>
            <w:r w:rsidR="006A6A39">
              <w:rPr>
                <w:b/>
                <w:sz w:val="26"/>
                <w:szCs w:val="26"/>
              </w:rPr>
              <w:t>233</w:t>
            </w:r>
            <w:r w:rsidR="00F35DC3">
              <w:rPr>
                <w:b/>
                <w:sz w:val="26"/>
                <w:szCs w:val="26"/>
              </w:rPr>
              <w:t>9</w:t>
            </w:r>
            <w:r w:rsidR="0002642F" w:rsidRPr="0002642F">
              <w:rPr>
                <w:b/>
                <w:sz w:val="26"/>
                <w:szCs w:val="26"/>
              </w:rPr>
              <w:t>,20</w:t>
            </w:r>
            <w:r w:rsidRPr="0002642F">
              <w:rPr>
                <w:sz w:val="26"/>
                <w:szCs w:val="26"/>
              </w:rPr>
              <w:t xml:space="preserve"> тыс. рублей;</w:t>
            </w:r>
          </w:p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 xml:space="preserve">средства местного бюджета – </w:t>
            </w:r>
            <w:r w:rsidR="006A6A39">
              <w:rPr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02642F">
              <w:rPr>
                <w:b/>
                <w:color w:val="000000"/>
                <w:sz w:val="26"/>
                <w:szCs w:val="26"/>
                <w:lang w:eastAsia="ru-RU"/>
              </w:rPr>
              <w:t>0,00</w:t>
            </w:r>
            <w:r w:rsidRPr="0002642F">
              <w:rPr>
                <w:sz w:val="26"/>
                <w:szCs w:val="26"/>
              </w:rPr>
              <w:t xml:space="preserve"> тыс. рублей;</w:t>
            </w:r>
          </w:p>
          <w:p w:rsidR="00DD666E" w:rsidRPr="0002642F" w:rsidRDefault="00DD666E" w:rsidP="00DD666E">
            <w:pPr>
              <w:widowControl w:val="0"/>
              <w:ind w:firstLine="335"/>
              <w:jc w:val="both"/>
              <w:rPr>
                <w:sz w:val="26"/>
                <w:szCs w:val="26"/>
              </w:rPr>
            </w:pPr>
            <w:r w:rsidRPr="0002642F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DD666E" w:rsidRPr="0002642F" w:rsidRDefault="00DD666E" w:rsidP="00747E9B">
      <w:pPr>
        <w:spacing w:line="360" w:lineRule="auto"/>
        <w:jc w:val="both"/>
        <w:rPr>
          <w:sz w:val="26"/>
          <w:szCs w:val="26"/>
        </w:rPr>
      </w:pPr>
    </w:p>
    <w:p w:rsidR="00DD666E" w:rsidRPr="0002642F" w:rsidRDefault="00F574DD" w:rsidP="000C0D38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</w:t>
      </w:r>
      <w:r w:rsidR="005A3BED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DD666E" w:rsidRPr="0002642F">
        <w:rPr>
          <w:sz w:val="26"/>
          <w:szCs w:val="26"/>
        </w:rPr>
        <w:t xml:space="preserve"> 2 «Цели, задачи, целевые показатели эффективности реализации муниципальной программы, описание ожидаемых конечных результатов </w:t>
      </w:r>
      <w:r>
        <w:rPr>
          <w:sz w:val="26"/>
          <w:szCs w:val="26"/>
        </w:rPr>
        <w:t>муниципальной программы,</w:t>
      </w:r>
      <w:r w:rsidR="00D27A29">
        <w:rPr>
          <w:sz w:val="26"/>
          <w:szCs w:val="26"/>
        </w:rPr>
        <w:t xml:space="preserve"> описание ожидаемых конечных результатов муниципальной программы, сроки реализации муниципальной программы» </w:t>
      </w:r>
      <w:r w:rsidR="00AA36A2">
        <w:rPr>
          <w:sz w:val="26"/>
          <w:szCs w:val="26"/>
        </w:rPr>
        <w:t>абзац «Оценка реализации муниципал</w:t>
      </w:r>
      <w:bookmarkStart w:id="0" w:name="_GoBack"/>
      <w:bookmarkEnd w:id="0"/>
      <w:r w:rsidR="00AA36A2">
        <w:rPr>
          <w:sz w:val="26"/>
          <w:szCs w:val="26"/>
        </w:rPr>
        <w:t xml:space="preserve">ьной программы будет осуществляться по следующим показателям эффективности» </w:t>
      </w:r>
      <w:r w:rsidR="00DD666E" w:rsidRPr="0002642F">
        <w:rPr>
          <w:sz w:val="26"/>
          <w:szCs w:val="26"/>
        </w:rPr>
        <w:t>изложить в новой редакции:</w:t>
      </w:r>
    </w:p>
    <w:p w:rsidR="00BE453D" w:rsidRPr="00F574DD" w:rsidRDefault="00BE453D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зарегистрированных преступлений;</w:t>
      </w:r>
    </w:p>
    <w:p w:rsidR="00BE453D" w:rsidRPr="00F574DD" w:rsidRDefault="00BE453D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преступлений, со</w:t>
      </w:r>
      <w:r w:rsidR="005A3BED" w:rsidRPr="00F574DD">
        <w:rPr>
          <w:sz w:val="26"/>
          <w:szCs w:val="26"/>
        </w:rPr>
        <w:t>вершенных в состоянии опьянения</w:t>
      </w:r>
      <w:r w:rsidRPr="00F574DD">
        <w:rPr>
          <w:sz w:val="26"/>
          <w:szCs w:val="26"/>
        </w:rPr>
        <w:t>;</w:t>
      </w:r>
    </w:p>
    <w:p w:rsidR="00BE453D" w:rsidRDefault="00BE453D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рассмотренных протоколов административных правонарушений, совершенных на территории Котельничского района</w:t>
      </w:r>
      <w:r w:rsidR="005F7F59">
        <w:rPr>
          <w:sz w:val="26"/>
          <w:szCs w:val="26"/>
        </w:rPr>
        <w:t xml:space="preserve"> по основаниям предусмотренным Законом</w:t>
      </w:r>
      <w:r w:rsidR="00D27A29">
        <w:rPr>
          <w:sz w:val="26"/>
          <w:szCs w:val="26"/>
        </w:rPr>
        <w:t xml:space="preserve"> Кировской области от 04.12.2007 № 200-ЗО «Об административной ответственности в Кировской области», в пределах компетенции органов местного самоуправления;</w:t>
      </w:r>
    </w:p>
    <w:p w:rsidR="002D0246" w:rsidRPr="002D0246" w:rsidRDefault="002D0246" w:rsidP="002D0246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преступлений, совершенных ранее судимыми гражданами;</w:t>
      </w:r>
    </w:p>
    <w:p w:rsidR="00BE453D" w:rsidRPr="00F574DD" w:rsidRDefault="00BE453D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преступлений, совершенных несовер</w:t>
      </w:r>
      <w:r w:rsidR="005A3BED" w:rsidRPr="00F574DD">
        <w:rPr>
          <w:sz w:val="26"/>
          <w:szCs w:val="26"/>
        </w:rPr>
        <w:t>шеннолетними или при их участии</w:t>
      </w:r>
      <w:r w:rsidRPr="00F574DD">
        <w:rPr>
          <w:sz w:val="26"/>
          <w:szCs w:val="26"/>
        </w:rPr>
        <w:t>;</w:t>
      </w:r>
    </w:p>
    <w:p w:rsidR="007101C2" w:rsidRDefault="007101C2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несовершеннолетних</w:t>
      </w:r>
      <w:r w:rsidR="005A3BED" w:rsidRPr="00F574DD">
        <w:rPr>
          <w:sz w:val="26"/>
          <w:szCs w:val="26"/>
        </w:rPr>
        <w:t>, состоящих на учете в КДН и ЗП</w:t>
      </w:r>
      <w:r w:rsidRPr="00F574DD">
        <w:rPr>
          <w:sz w:val="26"/>
          <w:szCs w:val="26"/>
        </w:rPr>
        <w:t>;</w:t>
      </w:r>
    </w:p>
    <w:p w:rsidR="005B2095" w:rsidRPr="005B2095" w:rsidRDefault="005B2095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lastRenderedPageBreak/>
        <w:t>количество преступлений, совершенных несовершеннолетними в состоянии алкогольного опьянения;</w:t>
      </w:r>
    </w:p>
    <w:p w:rsidR="007101C2" w:rsidRPr="00F574DD" w:rsidRDefault="007101C2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 xml:space="preserve">число выявленных коррупционных правонарушений работниками </w:t>
      </w:r>
      <w:r w:rsidR="005A3BED" w:rsidRPr="00F574DD">
        <w:rPr>
          <w:sz w:val="26"/>
          <w:szCs w:val="26"/>
        </w:rPr>
        <w:t>органов местного самоуправления</w:t>
      </w:r>
      <w:r w:rsidRPr="00F574DD">
        <w:rPr>
          <w:sz w:val="26"/>
          <w:szCs w:val="26"/>
        </w:rPr>
        <w:t>;</w:t>
      </w:r>
    </w:p>
    <w:p w:rsidR="007101C2" w:rsidRPr="00F574DD" w:rsidRDefault="007101C2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 xml:space="preserve">число предупрежденных коррупционных правонарушений работниками </w:t>
      </w:r>
      <w:r w:rsidR="00E54577" w:rsidRPr="00F574DD">
        <w:rPr>
          <w:sz w:val="26"/>
          <w:szCs w:val="26"/>
        </w:rPr>
        <w:t>органов местного самоуправления</w:t>
      </w:r>
      <w:r w:rsidRPr="00F574DD">
        <w:rPr>
          <w:sz w:val="26"/>
          <w:szCs w:val="26"/>
        </w:rPr>
        <w:t>;</w:t>
      </w:r>
    </w:p>
    <w:p w:rsidR="007101C2" w:rsidRPr="00F574DD" w:rsidRDefault="007101C2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 xml:space="preserve">количество выявленных преступлений в сфере незаконного оборота наркотиков в </w:t>
      </w:r>
      <w:proofErr w:type="spellStart"/>
      <w:r w:rsidRPr="00F574DD">
        <w:rPr>
          <w:sz w:val="26"/>
          <w:szCs w:val="26"/>
        </w:rPr>
        <w:t>Котельничском</w:t>
      </w:r>
      <w:proofErr w:type="spellEnd"/>
      <w:r w:rsidRPr="00F574DD">
        <w:rPr>
          <w:sz w:val="26"/>
          <w:szCs w:val="26"/>
        </w:rPr>
        <w:t xml:space="preserve"> районе;</w:t>
      </w:r>
    </w:p>
    <w:p w:rsidR="007101C2" w:rsidRPr="00F574DD" w:rsidRDefault="007101C2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выявленных административных правонарушений в сфере</w:t>
      </w:r>
      <w:r w:rsidR="00E54577" w:rsidRPr="00F574DD">
        <w:rPr>
          <w:sz w:val="26"/>
          <w:szCs w:val="26"/>
        </w:rPr>
        <w:t xml:space="preserve"> незаконного оборота наркотиков</w:t>
      </w:r>
      <w:r w:rsidRPr="00F574DD">
        <w:rPr>
          <w:sz w:val="26"/>
          <w:szCs w:val="26"/>
        </w:rPr>
        <w:t>;</w:t>
      </w:r>
    </w:p>
    <w:p w:rsidR="007101C2" w:rsidRPr="00F574DD" w:rsidRDefault="00E54577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ДТП</w:t>
      </w:r>
      <w:r w:rsidR="007101C2" w:rsidRPr="00F574DD">
        <w:rPr>
          <w:sz w:val="26"/>
          <w:szCs w:val="26"/>
        </w:rPr>
        <w:t>;</w:t>
      </w:r>
    </w:p>
    <w:p w:rsidR="007101C2" w:rsidRDefault="00E54577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574DD">
        <w:rPr>
          <w:sz w:val="26"/>
          <w:szCs w:val="26"/>
        </w:rPr>
        <w:t>количество ДТП с погибшими</w:t>
      </w:r>
      <w:r w:rsidR="00D27A29">
        <w:rPr>
          <w:sz w:val="26"/>
          <w:szCs w:val="26"/>
        </w:rPr>
        <w:t>;</w:t>
      </w:r>
    </w:p>
    <w:p w:rsidR="00D27A29" w:rsidRPr="00F574DD" w:rsidRDefault="00D27A29" w:rsidP="00AA36A2">
      <w:pPr>
        <w:pStyle w:val="a7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D51AE5">
        <w:rPr>
          <w:bCs/>
          <w:sz w:val="26"/>
          <w:szCs w:val="26"/>
        </w:rPr>
        <w:t>количество преступлений экстремисткой направленности, на территории Котельничского района</w:t>
      </w:r>
      <w:r>
        <w:rPr>
          <w:bCs/>
          <w:sz w:val="26"/>
          <w:szCs w:val="26"/>
        </w:rPr>
        <w:t>.</w:t>
      </w:r>
    </w:p>
    <w:p w:rsidR="000C0D38" w:rsidRPr="005B2095" w:rsidRDefault="000C0D38" w:rsidP="005B2095">
      <w:pPr>
        <w:pStyle w:val="a7"/>
        <w:spacing w:line="360" w:lineRule="auto"/>
        <w:ind w:left="709"/>
        <w:jc w:val="both"/>
        <w:rPr>
          <w:sz w:val="26"/>
          <w:szCs w:val="26"/>
        </w:rPr>
      </w:pPr>
      <w:r w:rsidRPr="0002642F">
        <w:rPr>
          <w:sz w:val="26"/>
          <w:szCs w:val="26"/>
        </w:rPr>
        <w:t xml:space="preserve">Срок реализации </w:t>
      </w:r>
      <w:r w:rsidR="005B2095">
        <w:rPr>
          <w:sz w:val="26"/>
          <w:szCs w:val="26"/>
        </w:rPr>
        <w:t>муниципальной программы изложить в новой редакции:</w:t>
      </w:r>
      <w:r w:rsidR="00D27A29">
        <w:rPr>
          <w:sz w:val="26"/>
          <w:szCs w:val="26"/>
        </w:rPr>
        <w:t xml:space="preserve"> 2023-2026</w:t>
      </w:r>
      <w:r w:rsidRPr="005B2095">
        <w:rPr>
          <w:sz w:val="26"/>
          <w:szCs w:val="26"/>
        </w:rPr>
        <w:t xml:space="preserve"> годы.</w:t>
      </w:r>
    </w:p>
    <w:p w:rsidR="000C0D38" w:rsidRPr="0002642F" w:rsidRDefault="000C0D38" w:rsidP="00F90BF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2642F">
        <w:rPr>
          <w:sz w:val="26"/>
          <w:szCs w:val="26"/>
        </w:rPr>
        <w:t>Раздел 3 муниципальной программы «Обобщенная характеристика мероприятий муниципальной программы» дополнить следующим абзацем:</w:t>
      </w:r>
    </w:p>
    <w:p w:rsidR="000C0D38" w:rsidRPr="0002642F" w:rsidRDefault="000C0D38" w:rsidP="00F90BFB">
      <w:pPr>
        <w:shd w:val="clear" w:color="auto" w:fill="FFFFFF"/>
        <w:spacing w:line="360" w:lineRule="auto"/>
        <w:jc w:val="both"/>
        <w:rPr>
          <w:color w:val="000000" w:themeColor="text1"/>
          <w:sz w:val="26"/>
          <w:szCs w:val="26"/>
          <w:lang w:eastAsia="ru-RU"/>
        </w:rPr>
      </w:pPr>
      <w:r w:rsidRPr="0002642F">
        <w:rPr>
          <w:color w:val="000000" w:themeColor="text1"/>
          <w:sz w:val="26"/>
          <w:szCs w:val="26"/>
        </w:rPr>
        <w:t xml:space="preserve">«В </w:t>
      </w:r>
      <w:r w:rsidRPr="0002642F">
        <w:rPr>
          <w:color w:val="000000" w:themeColor="text1"/>
          <w:sz w:val="26"/>
          <w:szCs w:val="26"/>
          <w:lang w:eastAsia="ru-RU"/>
        </w:rPr>
        <w:t> реализации отдельных мероприятий муниципальной программы принимают участие муниципальные образования Котельничского муниципального района Кировской области.Органы местного самоуправления муниципальных образований Котельничского муниципального района Кировской области разрабатывают и утверждают муниципальные программы, предусматривающие объемы финансирования мероприятий муниципальной программы.Администрация Котельничского района как главный распорядитель бюджетных средств заключает с органами местного самоуправления муниципальных образований Котельничского муниципального района Кировской области соглашения о предоставлении иного межбюджетного трансферта бюджетам сельских</w:t>
      </w:r>
      <w:r w:rsidR="004B0504">
        <w:rPr>
          <w:color w:val="000000" w:themeColor="text1"/>
          <w:sz w:val="26"/>
          <w:szCs w:val="26"/>
          <w:lang w:eastAsia="ru-RU"/>
        </w:rPr>
        <w:t xml:space="preserve"> поселений из районного бюджета</w:t>
      </w:r>
      <w:r w:rsidRPr="0002642F">
        <w:rPr>
          <w:color w:val="000000" w:themeColor="text1"/>
          <w:sz w:val="26"/>
          <w:szCs w:val="26"/>
          <w:lang w:eastAsia="ru-RU"/>
        </w:rPr>
        <w:t>»</w:t>
      </w:r>
      <w:r w:rsidR="004B0504">
        <w:rPr>
          <w:color w:val="000000" w:themeColor="text1"/>
          <w:sz w:val="26"/>
          <w:szCs w:val="26"/>
          <w:lang w:eastAsia="ru-RU"/>
        </w:rPr>
        <w:t>.</w:t>
      </w:r>
    </w:p>
    <w:sectPr w:rsidR="000C0D38" w:rsidRPr="0002642F" w:rsidSect="001C1D3F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5AA11F6"/>
    <w:multiLevelType w:val="hybridMultilevel"/>
    <w:tmpl w:val="320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3AC3"/>
    <w:multiLevelType w:val="hybridMultilevel"/>
    <w:tmpl w:val="306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23152"/>
    <w:multiLevelType w:val="hybridMultilevel"/>
    <w:tmpl w:val="9DFEA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1298"/>
    <w:rsid w:val="00016E91"/>
    <w:rsid w:val="0002642F"/>
    <w:rsid w:val="00055E3B"/>
    <w:rsid w:val="000A0322"/>
    <w:rsid w:val="000C0D38"/>
    <w:rsid w:val="000C5265"/>
    <w:rsid w:val="00112273"/>
    <w:rsid w:val="00145324"/>
    <w:rsid w:val="00174F13"/>
    <w:rsid w:val="001777AD"/>
    <w:rsid w:val="0018367A"/>
    <w:rsid w:val="0018437C"/>
    <w:rsid w:val="0018757B"/>
    <w:rsid w:val="00191A95"/>
    <w:rsid w:val="00191E15"/>
    <w:rsid w:val="001927DC"/>
    <w:rsid w:val="001A7BB7"/>
    <w:rsid w:val="001C1D3F"/>
    <w:rsid w:val="001C7D76"/>
    <w:rsid w:val="002057D1"/>
    <w:rsid w:val="00220808"/>
    <w:rsid w:val="00231C6B"/>
    <w:rsid w:val="002327D6"/>
    <w:rsid w:val="00235303"/>
    <w:rsid w:val="002611DE"/>
    <w:rsid w:val="002667E5"/>
    <w:rsid w:val="002A596D"/>
    <w:rsid w:val="002A6070"/>
    <w:rsid w:val="002B71FC"/>
    <w:rsid w:val="002D0246"/>
    <w:rsid w:val="002D1677"/>
    <w:rsid w:val="002E1BD7"/>
    <w:rsid w:val="002F5097"/>
    <w:rsid w:val="0030022E"/>
    <w:rsid w:val="00301836"/>
    <w:rsid w:val="00325F7A"/>
    <w:rsid w:val="00345660"/>
    <w:rsid w:val="003A0641"/>
    <w:rsid w:val="003B47B4"/>
    <w:rsid w:val="003E5B54"/>
    <w:rsid w:val="004524B5"/>
    <w:rsid w:val="00474DEF"/>
    <w:rsid w:val="0047744A"/>
    <w:rsid w:val="00490301"/>
    <w:rsid w:val="00493E1C"/>
    <w:rsid w:val="004B0504"/>
    <w:rsid w:val="004B338D"/>
    <w:rsid w:val="004B35C7"/>
    <w:rsid w:val="004D0E69"/>
    <w:rsid w:val="004D31A3"/>
    <w:rsid w:val="004E001D"/>
    <w:rsid w:val="004F6DC1"/>
    <w:rsid w:val="00505BF8"/>
    <w:rsid w:val="0050686B"/>
    <w:rsid w:val="0052267D"/>
    <w:rsid w:val="0052679B"/>
    <w:rsid w:val="005329FF"/>
    <w:rsid w:val="00555672"/>
    <w:rsid w:val="00580A24"/>
    <w:rsid w:val="005845F1"/>
    <w:rsid w:val="00593DC2"/>
    <w:rsid w:val="005A3BED"/>
    <w:rsid w:val="005B2095"/>
    <w:rsid w:val="005F6227"/>
    <w:rsid w:val="005F7F59"/>
    <w:rsid w:val="00617665"/>
    <w:rsid w:val="00633B6D"/>
    <w:rsid w:val="00642E0E"/>
    <w:rsid w:val="006451E2"/>
    <w:rsid w:val="006539C8"/>
    <w:rsid w:val="00660A5C"/>
    <w:rsid w:val="0067063D"/>
    <w:rsid w:val="0068379D"/>
    <w:rsid w:val="006902EE"/>
    <w:rsid w:val="006A6063"/>
    <w:rsid w:val="006A6A39"/>
    <w:rsid w:val="006B1047"/>
    <w:rsid w:val="006C4F64"/>
    <w:rsid w:val="006C5670"/>
    <w:rsid w:val="006D5445"/>
    <w:rsid w:val="006E0EE8"/>
    <w:rsid w:val="006F7E30"/>
    <w:rsid w:val="0070068A"/>
    <w:rsid w:val="007101C2"/>
    <w:rsid w:val="00745D78"/>
    <w:rsid w:val="00747E9B"/>
    <w:rsid w:val="00762217"/>
    <w:rsid w:val="00780AB8"/>
    <w:rsid w:val="0079379A"/>
    <w:rsid w:val="007B63CB"/>
    <w:rsid w:val="007D1FE6"/>
    <w:rsid w:val="007E312C"/>
    <w:rsid w:val="007E5659"/>
    <w:rsid w:val="008040C8"/>
    <w:rsid w:val="00806204"/>
    <w:rsid w:val="00813DC2"/>
    <w:rsid w:val="00822E43"/>
    <w:rsid w:val="008868CC"/>
    <w:rsid w:val="008D2F30"/>
    <w:rsid w:val="00905E92"/>
    <w:rsid w:val="00906100"/>
    <w:rsid w:val="00906E24"/>
    <w:rsid w:val="00913144"/>
    <w:rsid w:val="00923778"/>
    <w:rsid w:val="00956D52"/>
    <w:rsid w:val="00994BA6"/>
    <w:rsid w:val="009B57A1"/>
    <w:rsid w:val="009C4408"/>
    <w:rsid w:val="009E1F27"/>
    <w:rsid w:val="009E7ADF"/>
    <w:rsid w:val="00A00B02"/>
    <w:rsid w:val="00A07536"/>
    <w:rsid w:val="00A6178B"/>
    <w:rsid w:val="00A72858"/>
    <w:rsid w:val="00A95232"/>
    <w:rsid w:val="00AA36A2"/>
    <w:rsid w:val="00AF661E"/>
    <w:rsid w:val="00B133E3"/>
    <w:rsid w:val="00B14A45"/>
    <w:rsid w:val="00B17605"/>
    <w:rsid w:val="00B247A0"/>
    <w:rsid w:val="00B40157"/>
    <w:rsid w:val="00B53276"/>
    <w:rsid w:val="00B563AA"/>
    <w:rsid w:val="00B76CAE"/>
    <w:rsid w:val="00B85B0A"/>
    <w:rsid w:val="00BA02AE"/>
    <w:rsid w:val="00BD32ED"/>
    <w:rsid w:val="00BE453D"/>
    <w:rsid w:val="00BE47B2"/>
    <w:rsid w:val="00C22882"/>
    <w:rsid w:val="00C35F56"/>
    <w:rsid w:val="00C37123"/>
    <w:rsid w:val="00C5566F"/>
    <w:rsid w:val="00C5701C"/>
    <w:rsid w:val="00C602A9"/>
    <w:rsid w:val="00C64162"/>
    <w:rsid w:val="00C65CA0"/>
    <w:rsid w:val="00C662D8"/>
    <w:rsid w:val="00C670AC"/>
    <w:rsid w:val="00C75BAA"/>
    <w:rsid w:val="00C97E7C"/>
    <w:rsid w:val="00CA7142"/>
    <w:rsid w:val="00CB5E8B"/>
    <w:rsid w:val="00CB71CA"/>
    <w:rsid w:val="00CC174F"/>
    <w:rsid w:val="00CF5315"/>
    <w:rsid w:val="00D27A29"/>
    <w:rsid w:val="00D5791B"/>
    <w:rsid w:val="00D64F4B"/>
    <w:rsid w:val="00D82D1B"/>
    <w:rsid w:val="00D854F3"/>
    <w:rsid w:val="00D97FED"/>
    <w:rsid w:val="00DD666E"/>
    <w:rsid w:val="00DF079C"/>
    <w:rsid w:val="00E037CF"/>
    <w:rsid w:val="00E137AE"/>
    <w:rsid w:val="00E22F21"/>
    <w:rsid w:val="00E30531"/>
    <w:rsid w:val="00E31ADF"/>
    <w:rsid w:val="00E448DB"/>
    <w:rsid w:val="00E50E61"/>
    <w:rsid w:val="00E54577"/>
    <w:rsid w:val="00E65263"/>
    <w:rsid w:val="00E734AC"/>
    <w:rsid w:val="00E76466"/>
    <w:rsid w:val="00E86CF9"/>
    <w:rsid w:val="00E87ADA"/>
    <w:rsid w:val="00E909AC"/>
    <w:rsid w:val="00E94A9A"/>
    <w:rsid w:val="00EA1298"/>
    <w:rsid w:val="00EA4721"/>
    <w:rsid w:val="00EB4E7B"/>
    <w:rsid w:val="00EC3A97"/>
    <w:rsid w:val="00EE0CC1"/>
    <w:rsid w:val="00EE2B50"/>
    <w:rsid w:val="00F21AD0"/>
    <w:rsid w:val="00F220F4"/>
    <w:rsid w:val="00F329D3"/>
    <w:rsid w:val="00F35DC3"/>
    <w:rsid w:val="00F43CA3"/>
    <w:rsid w:val="00F473BD"/>
    <w:rsid w:val="00F52D29"/>
    <w:rsid w:val="00F54A26"/>
    <w:rsid w:val="00F574DD"/>
    <w:rsid w:val="00F64B54"/>
    <w:rsid w:val="00F73872"/>
    <w:rsid w:val="00F759D8"/>
    <w:rsid w:val="00F90BFB"/>
    <w:rsid w:val="00F91F2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1C1D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1D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"/>
    <w:uiPriority w:val="99"/>
    <w:rsid w:val="001C1D3F"/>
  </w:style>
  <w:style w:type="character" w:customStyle="1" w:styleId="10">
    <w:name w:val="Основной текст1"/>
    <w:rsid w:val="001C1D3F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09C3-9030-4F3A-8A16-52972A94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2024-02-28T11:07:00Z</cp:lastPrinted>
  <dcterms:created xsi:type="dcterms:W3CDTF">2023-12-25T10:56:00Z</dcterms:created>
  <dcterms:modified xsi:type="dcterms:W3CDTF">2024-03-04T11:31:00Z</dcterms:modified>
</cp:coreProperties>
</file>